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18" w:rsidRDefault="00F76D3F">
      <w:r>
        <w:t>Всего по образовательным программам обучаются – 2 170 чел.</w:t>
      </w:r>
    </w:p>
    <w:p w:rsidR="00F76D3F" w:rsidRDefault="00F76D3F">
      <w:r>
        <w:t>По образовательным программам НОО – 1 163 чел.</w:t>
      </w:r>
    </w:p>
    <w:p w:rsidR="00F76D3F" w:rsidRDefault="00F76D3F">
      <w:r>
        <w:t>По образовательным программам ООО – 898 чел.</w:t>
      </w:r>
    </w:p>
    <w:p w:rsidR="00F76D3F" w:rsidRDefault="00F76D3F">
      <w:r>
        <w:t>По образовательным программам СОО – 103 чел.</w:t>
      </w:r>
    </w:p>
    <w:sectPr w:rsidR="00F76D3F" w:rsidSect="003D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D3F"/>
    <w:rsid w:val="003D1C18"/>
    <w:rsid w:val="00F76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2022-12-03T03:02:00Z</dcterms:created>
  <dcterms:modified xsi:type="dcterms:W3CDTF">2022-12-03T03:06:00Z</dcterms:modified>
</cp:coreProperties>
</file>