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08" w:rsidRDefault="00CA7D9F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>
            <wp:extent cx="5852160" cy="3147060"/>
            <wp:effectExtent l="19050" t="0" r="0" b="0"/>
            <wp:docPr id="1" name="Рисунок 1" descr="C:\Users\Olga\Documents\Easy Interactive Tools\изо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изо ти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08" w:rsidRDefault="003F0F08">
      <w:pPr>
        <w:spacing w:after="0"/>
        <w:ind w:left="120"/>
      </w:pPr>
    </w:p>
    <w:p w:rsidR="003F0F08" w:rsidRDefault="003F0F08">
      <w:pPr>
        <w:spacing w:after="0"/>
        <w:ind w:left="120"/>
      </w:pPr>
    </w:p>
    <w:p w:rsidR="003F0F08" w:rsidRDefault="003F0F08">
      <w:pPr>
        <w:spacing w:after="0"/>
        <w:ind w:left="120"/>
      </w:pPr>
    </w:p>
    <w:p w:rsidR="003F0F08" w:rsidRDefault="003F0F08">
      <w:pPr>
        <w:spacing w:after="0"/>
        <w:ind w:left="120"/>
      </w:pPr>
    </w:p>
    <w:p w:rsidR="003F0F08" w:rsidRDefault="00CA7D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0F08" w:rsidRDefault="00CA7D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«Технология»</w:t>
      </w:r>
    </w:p>
    <w:p w:rsidR="003F0F08" w:rsidRDefault="00CA7D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11а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,б</w:t>
      </w:r>
      <w:proofErr w:type="gramEnd"/>
    </w:p>
    <w:p w:rsidR="003F0F08" w:rsidRDefault="00CA7D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Уровень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Среднее общее образование </w:t>
      </w:r>
    </w:p>
    <w:p w:rsidR="003F0F08" w:rsidRDefault="00CA7D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Уровень изучения предмета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базовый уровень </w:t>
      </w:r>
    </w:p>
    <w:p w:rsidR="003F0F08" w:rsidRDefault="00CA7D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2023/2024 учебный год</w:t>
      </w:r>
    </w:p>
    <w:p w:rsidR="003F0F08" w:rsidRDefault="00CA7D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Количество часов по учебному предмету: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1 ч./неделю, всего – 34 ч/год</w:t>
      </w:r>
    </w:p>
    <w:p w:rsidR="003F0F08" w:rsidRDefault="00CA7D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Рабочую программу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составил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3F0F08" w:rsidRDefault="00CA7D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Тарбаев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Б.Г., учитель технологии</w:t>
      </w:r>
    </w:p>
    <w:p w:rsidR="003F0F08" w:rsidRDefault="003F0F08">
      <w:pPr>
        <w:spacing w:after="0"/>
        <w:ind w:left="120"/>
        <w:jc w:val="center"/>
      </w:pPr>
    </w:p>
    <w:p w:rsidR="003F0F08" w:rsidRDefault="003F0F08">
      <w:pPr>
        <w:spacing w:after="0"/>
        <w:ind w:left="120"/>
        <w:jc w:val="center"/>
      </w:pPr>
    </w:p>
    <w:p w:rsidR="003F0F08" w:rsidRDefault="003F0F08">
      <w:pPr>
        <w:spacing w:after="0"/>
        <w:ind w:left="120"/>
        <w:jc w:val="center"/>
      </w:pPr>
    </w:p>
    <w:p w:rsidR="003F0F08" w:rsidRDefault="003F0F08">
      <w:pPr>
        <w:spacing w:after="0"/>
        <w:ind w:left="120"/>
        <w:jc w:val="center"/>
      </w:pPr>
    </w:p>
    <w:p w:rsidR="003F0F08" w:rsidRDefault="003F0F08">
      <w:pPr>
        <w:spacing w:after="0"/>
        <w:ind w:left="120"/>
        <w:jc w:val="center"/>
      </w:pPr>
    </w:p>
    <w:p w:rsidR="003F0F08" w:rsidRDefault="003F0F08">
      <w:pPr>
        <w:spacing w:after="0"/>
        <w:ind w:left="120"/>
        <w:jc w:val="center"/>
      </w:pPr>
    </w:p>
    <w:p w:rsidR="003F0F08" w:rsidRDefault="003F0F08">
      <w:pPr>
        <w:spacing w:after="0"/>
        <w:ind w:left="120"/>
        <w:jc w:val="center"/>
      </w:pPr>
    </w:p>
    <w:p w:rsidR="003F0F08" w:rsidRDefault="003F0F08">
      <w:pPr>
        <w:spacing w:after="0"/>
        <w:ind w:left="120"/>
        <w:jc w:val="center"/>
      </w:pPr>
    </w:p>
    <w:p w:rsidR="003F0F08" w:rsidRDefault="003F0F08">
      <w:pPr>
        <w:spacing w:after="0"/>
        <w:ind w:left="120"/>
        <w:jc w:val="center"/>
      </w:pPr>
    </w:p>
    <w:p w:rsidR="003F0F08" w:rsidRDefault="003F0F08">
      <w:pPr>
        <w:spacing w:after="0"/>
        <w:ind w:left="120"/>
        <w:jc w:val="center"/>
      </w:pPr>
    </w:p>
    <w:p w:rsidR="003F0F08" w:rsidRDefault="003F0F08">
      <w:pPr>
        <w:spacing w:after="0"/>
        <w:ind w:left="120"/>
        <w:jc w:val="center"/>
      </w:pPr>
    </w:p>
    <w:p w:rsidR="003F0F08" w:rsidRDefault="003F0F08">
      <w:pPr>
        <w:spacing w:after="0"/>
        <w:ind w:left="120"/>
        <w:jc w:val="center"/>
      </w:pPr>
    </w:p>
    <w:p w:rsidR="003F0F08" w:rsidRDefault="003F0F08">
      <w:pPr>
        <w:spacing w:after="0"/>
        <w:ind w:left="120"/>
        <w:jc w:val="center"/>
      </w:pPr>
    </w:p>
    <w:p w:rsidR="003F0F08" w:rsidRDefault="00CA7D9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8385f7dc-0ab0-4870-aa9c-d50d4a6594a1"/>
      <w:r>
        <w:rPr>
          <w:rFonts w:ascii="Times New Roman" w:hAnsi="Times New Roman"/>
          <w:b/>
          <w:color w:val="000000"/>
          <w:sz w:val="28"/>
        </w:rPr>
        <w:t>с. Поселье</w:t>
      </w:r>
      <w:bookmarkStart w:id="1" w:name="df49827c-e8f0-4c9a-abd2-415b465ab7b1"/>
      <w:bookmarkEnd w:id="0"/>
      <w:r>
        <w:rPr>
          <w:rFonts w:ascii="Times New Roman" w:hAnsi="Times New Roman"/>
          <w:b/>
          <w:color w:val="000000"/>
          <w:sz w:val="28"/>
        </w:rPr>
        <w:t>2023</w:t>
      </w:r>
      <w:bookmarkEnd w:id="1"/>
    </w:p>
    <w:p w:rsidR="003F0F08" w:rsidRDefault="00CA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F0F08" w:rsidRDefault="003F0F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0F08" w:rsidRDefault="00CA7D9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 xml:space="preserve">учебного предмета «Технология»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F0F08" w:rsidRDefault="00CA7D9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Федеральный закон Российской Федерации от 29.12.2012 г №273-ФЗ «Об образовании в </w:t>
      </w:r>
      <w:r>
        <w:rPr>
          <w:rFonts w:ascii="Times New Roman" w:eastAsia="Calibri" w:hAnsi="Times New Roman" w:cs="Times New Roman"/>
          <w:sz w:val="24"/>
          <w:szCs w:val="24"/>
        </w:rPr>
        <w:t>Российской Федерации»</w:t>
      </w:r>
    </w:p>
    <w:p w:rsidR="003F0F08" w:rsidRDefault="00CA7D9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hyperlink r:id="rId7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://минобрнауки.рф/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documents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/336</w:t>
        </w:r>
      </w:hyperlink>
    </w:p>
    <w:p w:rsidR="003F0F08" w:rsidRDefault="00CA7D9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Примерная основная образовательная программа среднего общего образования (одобрена решением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методического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объединения по общему образованию (протокол от 8 апреля 2015 г. №1/15)</w:t>
      </w:r>
    </w:p>
    <w:p w:rsidR="003F0F08" w:rsidRDefault="00CA7D9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31 марта 2014г. №253 «Об утверждении федерального перечня учебников, рекомендуемых к </w:t>
      </w:r>
      <w:r>
        <w:rPr>
          <w:rFonts w:ascii="Times New Roman" w:eastAsia="Calibri" w:hAnsi="Times New Roman" w:cs="Times New Roman"/>
          <w:sz w:val="24"/>
          <w:szCs w:val="24"/>
        </w:rPr>
        <w:t>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образования».</w:t>
      </w:r>
    </w:p>
    <w:p w:rsidR="003F0F08" w:rsidRDefault="00CA7D9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>Приказ Министерства образования и науки Российской Федерации от 30.08.2013 N 1015 (ред. от 01.03.2019) «О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3F0F08" w:rsidRDefault="00CA7D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основного общего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МОУ «СОШ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Поселья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на 2023-2024 учебный год. </w:t>
      </w:r>
    </w:p>
    <w:p w:rsidR="003F0F08" w:rsidRDefault="00CA7D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рабочей программе МОУ «СОШ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Поселья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F0F08" w:rsidRDefault="00CA7D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Программы воспитания и </w:t>
      </w:r>
      <w:proofErr w:type="gramStart"/>
      <w:r>
        <w:rPr>
          <w:rFonts w:ascii="Times New Roman" w:hAnsi="Times New Roman"/>
          <w:sz w:val="24"/>
          <w:szCs w:val="24"/>
        </w:rPr>
        <w:t>социализации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МОУ «СОШ </w:t>
      </w:r>
      <w:proofErr w:type="spellStart"/>
      <w:r>
        <w:rPr>
          <w:rFonts w:ascii="Times New Roman" w:hAnsi="Times New Roman"/>
          <w:sz w:val="24"/>
          <w:szCs w:val="24"/>
        </w:rPr>
        <w:t>Поселья</w:t>
      </w:r>
      <w:proofErr w:type="spellEnd"/>
      <w:r>
        <w:rPr>
          <w:rFonts w:ascii="Times New Roman" w:hAnsi="Times New Roman"/>
          <w:sz w:val="24"/>
          <w:szCs w:val="24"/>
        </w:rPr>
        <w:t>» (принята на ПС протокол № 7 от 21.06.2021г., утверждена Приказом № 239 от 21.06.2021</w:t>
      </w:r>
      <w:r>
        <w:rPr>
          <w:rFonts w:ascii="Times New Roman" w:hAnsi="Times New Roman"/>
          <w:sz w:val="24"/>
          <w:szCs w:val="24"/>
        </w:rPr>
        <w:t>г.).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 xml:space="preserve">Данная  рабочая программа ориентирована на использование учебника: Технология. Базовый уровень: 10 - 11 классы: учебник для учащихся общеобразовательных  учреждений / В.Д. Симоненко, О.П. </w:t>
      </w:r>
      <w:proofErr w:type="spellStart"/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>Очинин</w:t>
      </w:r>
      <w:proofErr w:type="spellEnd"/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>Матяш</w:t>
      </w:r>
      <w:proofErr w:type="spellEnd"/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 xml:space="preserve"> и др.– 6-е изд., стереотип. - М.: </w:t>
      </w:r>
      <w:proofErr w:type="spellStart"/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>Вентана-Гр</w:t>
      </w:r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>аф</w:t>
      </w:r>
      <w:proofErr w:type="spellEnd"/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>, 2020.-208 с.: ил. – (Российский учебник).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</w:t>
      </w:r>
      <w:r>
        <w:rPr>
          <w:rFonts w:ascii="Times New Roman" w:hAnsi="Times New Roman" w:cs="Times New Roman"/>
          <w:sz w:val="24"/>
          <w:szCs w:val="24"/>
        </w:rPr>
        <w:t xml:space="preserve">ологий, называемой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являющейся главной составляющей окружающей человека действительности.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hAnsi="Times New Roman" w:cs="Times New Roman"/>
          <w:b/>
          <w:sz w:val="24"/>
          <w:szCs w:val="24"/>
        </w:rPr>
        <w:t>целями</w:t>
      </w:r>
      <w:r>
        <w:rPr>
          <w:rFonts w:ascii="Times New Roman" w:hAnsi="Times New Roman" w:cs="Times New Roman"/>
          <w:sz w:val="24"/>
          <w:szCs w:val="24"/>
        </w:rPr>
        <w:t xml:space="preserve"> изучения технологии в системе среднего общего образования являются: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формирование общих представлений о сущности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совок</w:t>
      </w:r>
      <w:r>
        <w:rPr>
          <w:rFonts w:ascii="Times New Roman" w:hAnsi="Times New Roman" w:cs="Times New Roman"/>
          <w:sz w:val="24"/>
          <w:szCs w:val="24"/>
        </w:rPr>
        <w:t xml:space="preserve">упности созданных человеком артефактов и технологических процессах создания потребительных стоимостей в современном производстве;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ознакомление с наиболее распространёнными видами технологий получения и преобразования материалов, энергии, информации, объ</w:t>
      </w:r>
      <w:r>
        <w:rPr>
          <w:rFonts w:ascii="Times New Roman" w:hAnsi="Times New Roman" w:cs="Times New Roman"/>
          <w:sz w:val="24"/>
          <w:szCs w:val="24"/>
        </w:rPr>
        <w:t xml:space="preserve">ектов живой природы и социальной среды;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развитие умений ориентироваться в современных методах и технических средствах, используемых в наиболее распространённых и массовых видах производства товаров и услуг;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ориентация на предпринимательскую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сть, техническое и технологическое творчество применительно к региональному рынку труда;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формирование представлений о путях освоения профессии и построении профессиональной карьеры;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развитие инвариантных способностей, умений и навыков труда, необходи</w:t>
      </w:r>
      <w:r>
        <w:rPr>
          <w:rFonts w:ascii="Times New Roman" w:hAnsi="Times New Roman" w:cs="Times New Roman"/>
          <w:sz w:val="24"/>
          <w:szCs w:val="24"/>
        </w:rPr>
        <w:t>мых для участия в массово распространённых технологических процессах; способностей творческой и проектной деятельности; профессионально значимых качеств личности для будущей трудовой деятельности в качестве предпринимателя или наёмного работника; способнос</w:t>
      </w:r>
      <w:r>
        <w:rPr>
          <w:rFonts w:ascii="Times New Roman" w:hAnsi="Times New Roman" w:cs="Times New Roman"/>
          <w:sz w:val="24"/>
          <w:szCs w:val="24"/>
        </w:rPr>
        <w:t xml:space="preserve">тей планирования профессиональной карьеры; умений активно вести себя на рынке труда и образовательных услуг; </w:t>
      </w:r>
      <w:proofErr w:type="gramEnd"/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воспитание ответственного отношения к делу; инициативности и творческого подхода к процессу и результатам труда; рационализма при планировании с</w:t>
      </w:r>
      <w:r>
        <w:rPr>
          <w:rFonts w:ascii="Times New Roman" w:hAnsi="Times New Roman" w:cs="Times New Roman"/>
          <w:sz w:val="24"/>
          <w:szCs w:val="24"/>
        </w:rPr>
        <w:t xml:space="preserve">воей профессиональной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карьеры; культуры поведения на рынке труда и образовательных услуг; критического подхода к рекламной информации о товарах и услугах, предложениях рынка труда и профессионального образования;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подготовка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допрофессиональном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нач</w:t>
      </w:r>
      <w:r>
        <w:rPr>
          <w:rFonts w:ascii="Times New Roman" w:hAnsi="Times New Roman" w:cs="Times New Roman"/>
          <w:sz w:val="24"/>
          <w:szCs w:val="24"/>
        </w:rPr>
        <w:t xml:space="preserve">альном профессиональном уровне к труду на современном производстве; возможной самостоятельной предпринимательской деятельности на инновационной основе; ориентации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самопозиционированию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рынке труда, продолжению обучения в системе непрерывного профессион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предусматривает изучение курса технологии в старшей школе как составной части предметной области «Технология».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 предполагает двухлетнее обучение технологи</w:t>
      </w:r>
      <w:r>
        <w:rPr>
          <w:rFonts w:ascii="Times New Roman" w:hAnsi="Times New Roman" w:cs="Times New Roman"/>
          <w:sz w:val="24"/>
          <w:szCs w:val="24"/>
        </w:rPr>
        <w:t>и (в 10—11 классах) в объёме 68 часов, из расчёта 34 часов в год, 1 час в неделю.</w:t>
      </w:r>
    </w:p>
    <w:p w:rsidR="003F0F08" w:rsidRDefault="003F0F08">
      <w:pPr>
        <w:spacing w:after="0" w:line="240" w:lineRule="auto"/>
        <w:ind w:right="-99"/>
        <w:jc w:val="center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F0F08" w:rsidRDefault="00CA7D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3F0F08" w:rsidRDefault="003F0F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по технологии отражают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hAnsi="Times New Roman" w:cs="Times New Roman"/>
          <w:sz w:val="24"/>
          <w:szCs w:val="24"/>
        </w:rPr>
        <w:t>общей культуры и культуры труда, целостного мировоззрения, соответствующего современному уровню развития науки, социальной и трудовой практики, различным формам общественного сознания; потребности в самообразовании и самовоспитании, готовности к самоопреде</w:t>
      </w:r>
      <w:r>
        <w:rPr>
          <w:rFonts w:ascii="Times New Roman" w:hAnsi="Times New Roman" w:cs="Times New Roman"/>
          <w:sz w:val="24"/>
          <w:szCs w:val="24"/>
        </w:rPr>
        <w:t xml:space="preserve">лению на основе общечеловеческих и общенациональных ценностей;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потребности в самореализации в творческой трудовой деятельности; желания учиться; коммуникативных навыков;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стремления к здоровому и безопасному образу жизни и соответствующих навыков; ответственного и компетентного отношения к своему физическому и психическому здоровью; бережного отношения к природе;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готовности к принятию самостоятельных решений, построению </w:t>
      </w:r>
      <w:r>
        <w:rPr>
          <w:rFonts w:ascii="Times New Roman" w:hAnsi="Times New Roman" w:cs="Times New Roman"/>
          <w:sz w:val="24"/>
          <w:szCs w:val="24"/>
        </w:rPr>
        <w:t xml:space="preserve">и реализации жизненных планов, осознанному выбору профессии; социальной мобильности; мотивации к познанию нового и непрерывному образованию как условию профессиональной и общественной деятельности. </w:t>
      </w: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</w:t>
      </w:r>
      <w:r>
        <w:rPr>
          <w:rFonts w:ascii="Times New Roman" w:hAnsi="Times New Roman" w:cs="Times New Roman"/>
          <w:sz w:val="24"/>
          <w:szCs w:val="24"/>
        </w:rPr>
        <w:t xml:space="preserve">аммы по технологии подразумевают: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овладение научными методами исследования при освоении технологий и проектной деятельности в объёме, необходимом для дальнейшего образования и самообразования;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умение логично, ясно и точно формулировать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аргументиров</w:t>
      </w:r>
      <w:r>
        <w:rPr>
          <w:rFonts w:ascii="Times New Roman" w:hAnsi="Times New Roman" w:cs="Times New Roman"/>
          <w:sz w:val="24"/>
          <w:szCs w:val="24"/>
        </w:rPr>
        <w:t>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излагать свои мысли, применять индуктивные и дедуктивные способы рассуждений, базируясь на закономерностях логики технологических процессов;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умение привлекать изученный в других предметах материал в реализуемые технологии и использовать различные и</w:t>
      </w:r>
      <w:r>
        <w:rPr>
          <w:rFonts w:ascii="Times New Roman" w:hAnsi="Times New Roman" w:cs="Times New Roman"/>
          <w:sz w:val="24"/>
          <w:szCs w:val="24"/>
        </w:rPr>
        <w:t>сточники информации, в том числе локальные сети и глобальную сеть Интернет, для решения учебных проблем; анализировать, систематизировать, критически оценивать и интерпретировать информацию, в том числе передаваемую по каналам средств массовой информации и</w:t>
      </w:r>
      <w:r>
        <w:rPr>
          <w:rFonts w:ascii="Times New Roman" w:hAnsi="Times New Roman" w:cs="Times New Roman"/>
          <w:sz w:val="24"/>
          <w:szCs w:val="24"/>
        </w:rPr>
        <w:t xml:space="preserve"> по Интернету;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умение анализировать конкретные трудовые и жизненные ситуации, различные стратегии решения задач; выбирать и реализовывать способы поведения в коллективной деятельности; самостоятельно планировать и осуществлять учебную деятельность;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</w:t>
      </w:r>
      <w:r>
        <w:rPr>
          <w:rFonts w:ascii="Times New Roman" w:hAnsi="Times New Roman" w:cs="Times New Roman"/>
          <w:sz w:val="24"/>
          <w:szCs w:val="24"/>
        </w:rPr>
        <w:t xml:space="preserve">оммуникативные навыки, способность работать в коллективе, готовность выслушать и понять другую точку зрения, корректность и терпимость в общении, грамотное участие в дискуссиях, в том числе в социальных сетях;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начальный опыт, навыки творчества и исследо</w:t>
      </w:r>
      <w:r>
        <w:rPr>
          <w:rFonts w:ascii="Times New Roman" w:hAnsi="Times New Roman" w:cs="Times New Roman"/>
          <w:sz w:val="24"/>
          <w:szCs w:val="24"/>
        </w:rPr>
        <w:t xml:space="preserve">вательской деятельности, публичного представления её результатов, в том числе с использованием средств информационных и коммуникационных технологий. </w:t>
      </w: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обучения технологии на базовом уровне являются: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представления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оли техники и технологий в прогрессивном развитии общества; социальных и экологических последствиях развития промышленного и сельскохозяйственного производства, энергетики и транспорта; назначении и устройстве распространённых технологических машин, механи</w:t>
      </w:r>
      <w:r>
        <w:rPr>
          <w:rFonts w:ascii="Times New Roman" w:hAnsi="Times New Roman" w:cs="Times New Roman"/>
          <w:sz w:val="24"/>
          <w:szCs w:val="24"/>
        </w:rPr>
        <w:t xml:space="preserve">змов, агрегатов, орудий и инструментов, электрических приборов и аппаратов;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ориентирование в свойствах и способах получения наиболее распространённых природных, искусственных материалов и сырья, продукции сельского хозяйства, используемых в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товаров, услуг и продуктов питания; традиционных и новейших технологиях получения и преобразования различных материалов, энергии, информации объектов живой природы и социальной среды;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дизайнерское (проектное) представление результатов труда и подбор ср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уда для осуществления технологического процесса;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практическая готовность к выполнению технологических операций по оказанию услуги или изготовлению деталей, сборке изделия (наличие соответствующих трудовых знаний, навыков и умений);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владение с</w:t>
      </w:r>
      <w:r>
        <w:rPr>
          <w:rFonts w:ascii="Times New Roman" w:hAnsi="Times New Roman" w:cs="Times New Roman"/>
          <w:sz w:val="24"/>
          <w:szCs w:val="24"/>
        </w:rPr>
        <w:t xml:space="preserve">пособами проектирования, методами творческой деятельности, технического конструирования и эстетического оформления изделий;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овладение основными понятиями, терминами черчения и графики; правилами выполнения графической документации; основными экономическ</w:t>
      </w:r>
      <w:r>
        <w:rPr>
          <w:rFonts w:ascii="Times New Roman" w:hAnsi="Times New Roman" w:cs="Times New Roman"/>
          <w:sz w:val="24"/>
          <w:szCs w:val="24"/>
        </w:rPr>
        <w:t xml:space="preserve">ими характеристиками трудовой деятельности, экологическими характеристиками технологий;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самооценка индивидуальных профессиональных способностей и склонностей; ориентирование на рынке труда, услуг профильного общего и профессионального образования. </w:t>
      </w: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08" w:rsidRDefault="00CA7D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3F0F08" w:rsidRDefault="003F0F08">
      <w:pPr>
        <w:spacing w:after="0" w:line="240" w:lineRule="auto"/>
        <w:ind w:right="-99"/>
        <w:jc w:val="center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F0F08" w:rsidRDefault="00CA7D9F">
      <w:pPr>
        <w:spacing w:after="0" w:line="240" w:lineRule="auto"/>
        <w:ind w:right="-99"/>
        <w:jc w:val="center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В СОВРЕМЕННОМ МИРЕ– 10 ч</w:t>
      </w:r>
    </w:p>
    <w:p w:rsidR="003F0F08" w:rsidRDefault="003F0F08">
      <w:pPr>
        <w:spacing w:after="0" w:line="240" w:lineRule="auto"/>
        <w:ind w:right="-99"/>
        <w:jc w:val="center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F0F08" w:rsidRDefault="00CA7D9F">
      <w:pPr>
        <w:spacing w:after="0" w:line="240" w:lineRule="auto"/>
        <w:ind w:right="-99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Природоохранные технологии -1ч</w:t>
      </w:r>
    </w:p>
    <w:p w:rsidR="003F0F08" w:rsidRDefault="00CA7D9F">
      <w:pPr>
        <w:spacing w:after="0" w:line="240" w:lineRule="auto"/>
        <w:ind w:right="-99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Природоохранные технологии. Экологический мониторинг. Основные направления охраны природной среды. </w:t>
      </w:r>
    </w:p>
    <w:p w:rsidR="003F0F08" w:rsidRDefault="00CA7D9F">
      <w:pPr>
        <w:spacing w:after="0" w:line="240" w:lineRule="auto"/>
        <w:ind w:right="-99" w:firstLine="567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>Выявление мероприятий по охране окружающей среды на действующем промышленном предприятии.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Переработка бытового мусора и промышленных отходов -1ч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 чистые и безотходные производства. Переработка бытового мусора и промышленных отходов.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 xml:space="preserve">Уборка мусора около школы или в лесу.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Рациональное использование земель, минеральных ресурсов, водных ресурсов -1ч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Теоретические </w:t>
      </w:r>
      <w:r>
        <w:rPr>
          <w:rFonts w:ascii="Times New Roman" w:hAnsi="Times New Roman" w:cs="Times New Roman"/>
          <w:i/>
          <w:sz w:val="24"/>
          <w:szCs w:val="24"/>
        </w:rPr>
        <w:t>сведения.</w:t>
      </w:r>
      <w:r>
        <w:rPr>
          <w:rFonts w:ascii="Times New Roman" w:hAnsi="Times New Roman" w:cs="Times New Roman"/>
          <w:sz w:val="24"/>
          <w:szCs w:val="24"/>
        </w:rPr>
        <w:t xml:space="preserve"> Рациональное использование лесов и пахотных земель, минеральных и водных ресурсов. Оборотное водоснабжение. Ответственность за сохранение гидросферы.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Анализ основных технологий защиты гидросферы.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– 1ч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</w:t>
      </w:r>
      <w:r>
        <w:rPr>
          <w:rFonts w:ascii="Times New Roman" w:hAnsi="Times New Roman" w:cs="Times New Roman"/>
          <w:i/>
          <w:sz w:val="24"/>
          <w:szCs w:val="24"/>
        </w:rPr>
        <w:t>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Основные виды промышленной обработки материалов.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применение.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Определение, при изготовлении каких предметов, имеющихся в вашем доме,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использованыэлектротехнологии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Лучевые технологии – 1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Лучевые методы обработки. Лазерная обработка материалов. Электронно-лучевая обработка. Электронно-лучевое резание и прошивка. Электронно-лучевая плавка.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Ультразвуковые технологии. Плазменная обработка – 1ч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</w:t>
      </w:r>
      <w:r>
        <w:rPr>
          <w:rFonts w:ascii="Times New Roman" w:hAnsi="Times New Roman" w:cs="Times New Roman"/>
          <w:i/>
          <w:sz w:val="24"/>
          <w:szCs w:val="24"/>
        </w:rPr>
        <w:t>ия.</w:t>
      </w:r>
      <w:r>
        <w:rPr>
          <w:rFonts w:ascii="Times New Roman" w:hAnsi="Times New Roman" w:cs="Times New Roman"/>
          <w:sz w:val="24"/>
          <w:szCs w:val="24"/>
        </w:rPr>
        <w:t xml:space="preserve"> Ультразвуковые технологии: сварка и дефектоскопия. Ультразвуковая размерная обработка. Ультразвуковая очистка. Ультразвуковая сварка. Плазменная обработка: напыление, резка, сварка. Порошковая металлургия.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послойногопрототипирования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– 1ч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послойногопрототипирования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использование.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– 1ч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Теоретические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сведения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анотехнологии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Основные понятия. 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поатомной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помолекулярной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сборки. Перспективы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</w:t>
      </w:r>
      <w:r>
        <w:rPr>
          <w:rFonts w:ascii="Times New Roman" w:hAnsi="Times New Roman" w:cs="Times New Roman"/>
          <w:i/>
          <w:sz w:val="24"/>
          <w:szCs w:val="24"/>
        </w:rPr>
        <w:t>кие работы.</w:t>
      </w:r>
      <w:r>
        <w:rPr>
          <w:rFonts w:ascii="Times New Roman" w:hAnsi="Times New Roman" w:cs="Times New Roman"/>
          <w:sz w:val="24"/>
          <w:szCs w:val="24"/>
        </w:rPr>
        <w:t xml:space="preserve"> Подготовка и проведение презентации с описанием новых перспективных технологий.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Новые принципы организации современного производства -1ч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Пути развития современного индустриального производства. Рационализация, станда</w:t>
      </w:r>
      <w:r>
        <w:rPr>
          <w:rFonts w:ascii="Times New Roman" w:hAnsi="Times New Roman" w:cs="Times New Roman"/>
          <w:sz w:val="24"/>
          <w:szCs w:val="24"/>
        </w:rPr>
        <w:t>ртизация производства. Конвейеризация, непрерывное (поточное) производство. Расширение ассортимента промышленных товаров в  результате изменения потребительского спроса. Гибкие производственные системы. Многоцелевые технологические машины. Глобализация сис</w:t>
      </w:r>
      <w:r>
        <w:rPr>
          <w:rFonts w:ascii="Times New Roman" w:hAnsi="Times New Roman" w:cs="Times New Roman"/>
          <w:sz w:val="24"/>
          <w:szCs w:val="24"/>
        </w:rPr>
        <w:t xml:space="preserve">темы мирового хозяйствования.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рекомендаций по внедрению новых технологий и оборудования в  домашнем хозяйстве, на конкретном рабочем месте (производственном участке)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Автоматизация технологических процессов -1ч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</w:t>
      </w:r>
      <w:r>
        <w:rPr>
          <w:rFonts w:ascii="Times New Roman" w:hAnsi="Times New Roman" w:cs="Times New Roman"/>
          <w:i/>
          <w:sz w:val="24"/>
          <w:szCs w:val="24"/>
        </w:rPr>
        <w:t>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Автоматизация производства на основе информационных технологий. Изменение роли человека в современном и перспективном производстве. Понятия «автомат» и «автоматика». Гибкая и жёсткая автоматизация. Применение на производстве автоматизированн</w:t>
      </w:r>
      <w:r>
        <w:rPr>
          <w:rFonts w:ascii="Times New Roman" w:hAnsi="Times New Roman" w:cs="Times New Roman"/>
          <w:sz w:val="24"/>
          <w:szCs w:val="24"/>
        </w:rPr>
        <w:t xml:space="preserve">ых систем управления технологическими процессами (АСУТП). Составляющие АСУТП.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Экскурсия на современное производственное предприятие.</w:t>
      </w: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ПРОФЕССИОНАЛЬНОЕ САМООПРЕДЕЛЕНИЕ И КАРЬЕРА – 17 ч</w:t>
      </w: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F08" w:rsidRDefault="00CA7D9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профессиональной деятельности -2ч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Виды деятельности человека. Профессиональная деятельность, её цели, принципиальное отличие от трудовой деятельности. Человек как субъект профессиональной деятельности. Исторические предпосылки возникновения профессий. Разделение тру</w:t>
      </w:r>
      <w:r>
        <w:rPr>
          <w:rFonts w:ascii="Times New Roman" w:hAnsi="Times New Roman" w:cs="Times New Roman"/>
          <w:sz w:val="24"/>
          <w:szCs w:val="24"/>
        </w:rPr>
        <w:t xml:space="preserve">да. Формы разделения труда. Специализация как форма общественного разделения труда и фактор развития производства. Понятие кооперации. Понятия специальности и перемены труда. </w:t>
      </w:r>
    </w:p>
    <w:p w:rsidR="003F0F08" w:rsidRDefault="00CA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целей, задач и основных компонентов своей будущ</w:t>
      </w:r>
      <w:r>
        <w:rPr>
          <w:rFonts w:ascii="Times New Roman" w:hAnsi="Times New Roman" w:cs="Times New Roman"/>
          <w:sz w:val="24"/>
          <w:szCs w:val="24"/>
        </w:rPr>
        <w:t>ей профессиональной деятельности. Определение по видам специализации труда: профессии родителей, преподавателей школы, своей предполагаемой профессиональной деятельности. Анализ форм разделения труда в организации.</w:t>
      </w:r>
    </w:p>
    <w:p w:rsidR="003F0F08" w:rsidRDefault="00CA7D9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Сферы, отрасли, предметы труда и процесс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деятельности -2ч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Материальная и нематериальная сферы производства, их состав, соотношение и взаимосвязи. Особенности развития сферы услуг. Формирование межотраслевых комплексов. Сферы и отрасли профессиональной деят</w:t>
      </w:r>
      <w:r>
        <w:rPr>
          <w:rFonts w:ascii="Times New Roman" w:hAnsi="Times New Roman" w:cs="Times New Roman"/>
          <w:sz w:val="24"/>
          <w:szCs w:val="24"/>
        </w:rPr>
        <w:t>ельности. Предметы труда. Производство как преобразовательная деятельность. Составляющие производства. Средства производства: предметы труда, средства труда (орудия производства). Технологический процесс. Продукты производственной (преобразовательной)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ельности: товары, услуги.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. Определение сферы производства промышленных предприятий своего региона (района) и типа предприятия: производственное предприятие, объединение, научно-производственное объединение. Посещение производственного </w:t>
      </w:r>
      <w:r>
        <w:rPr>
          <w:rFonts w:ascii="Times New Roman" w:hAnsi="Times New Roman" w:cs="Times New Roman"/>
          <w:sz w:val="24"/>
          <w:szCs w:val="24"/>
        </w:rPr>
        <w:t xml:space="preserve">предприятия, определение составляющих конкретного производства. </w:t>
      </w:r>
    </w:p>
    <w:p w:rsidR="003F0F08" w:rsidRDefault="00CA7D9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Нормирование и оплата труда -1ч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Система нормирования труда, её назначение. Виды норм труда. Организации, устанавливающие и контролирующие нормы труда. Тарифная система</w:t>
      </w:r>
      <w:r>
        <w:rPr>
          <w:rFonts w:ascii="Times New Roman" w:hAnsi="Times New Roman" w:cs="Times New Roman"/>
          <w:sz w:val="24"/>
          <w:szCs w:val="24"/>
        </w:rPr>
        <w:t xml:space="preserve"> и её элементы: тарифная ставка и тарифная сетка.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Изучение нормативных производственных документов. </w:t>
      </w:r>
    </w:p>
    <w:p w:rsidR="003F0F08" w:rsidRDefault="00CA7D9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оплаты труда -2ч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 w:cs="Times New Roman"/>
          <w:sz w:val="24"/>
          <w:szCs w:val="24"/>
        </w:rPr>
        <w:t>Система оплаты труда. Сдельная, повременная и договорная формы оплаты труда. Виды, п</w:t>
      </w:r>
      <w:r>
        <w:rPr>
          <w:rFonts w:ascii="Times New Roman" w:hAnsi="Times New Roman" w:cs="Times New Roman"/>
          <w:sz w:val="24"/>
          <w:szCs w:val="24"/>
        </w:rPr>
        <w:t xml:space="preserve">рименение и способы расчёта. Роль форм заработной платы в стимулировании труда.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вида оплаты труда для работников различных профессий. </w:t>
      </w:r>
    </w:p>
    <w:p w:rsidR="003F0F08" w:rsidRDefault="00CA7D9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труда - 2ч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Понятие культуры труда. Составляющие культу</w:t>
      </w:r>
      <w:r>
        <w:rPr>
          <w:rFonts w:ascii="Times New Roman" w:hAnsi="Times New Roman" w:cs="Times New Roman"/>
          <w:sz w:val="24"/>
          <w:szCs w:val="24"/>
        </w:rPr>
        <w:t xml:space="preserve">ры труда. Технологическая дисциплина. Умение организовывать своё рабочее место. Дизайн рабочей зоны и зоны отдыха. Научная организация труда. Обеспечение охраны и безопасности труда. Эффективность трудовой деятельности.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Расчёт эффекти</w:t>
      </w:r>
      <w:r>
        <w:rPr>
          <w:rFonts w:ascii="Times New Roman" w:hAnsi="Times New Roman" w:cs="Times New Roman"/>
          <w:sz w:val="24"/>
          <w:szCs w:val="24"/>
        </w:rPr>
        <w:t xml:space="preserve">вности трудовой деятельности по изготовлению проектного изделия. Анализ своего учебного дня и  предложения по его реорганизации, повышающие эффективность учёбы. </w:t>
      </w:r>
    </w:p>
    <w:p w:rsidR="003F0F08" w:rsidRDefault="00CA7D9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этика - 2ч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sz w:val="24"/>
          <w:szCs w:val="24"/>
        </w:rPr>
        <w:t>. Понятия «мораль» и «нравственность». Катег</w:t>
      </w:r>
      <w:r>
        <w:rPr>
          <w:rFonts w:ascii="Times New Roman" w:hAnsi="Times New Roman" w:cs="Times New Roman"/>
          <w:sz w:val="24"/>
          <w:szCs w:val="24"/>
        </w:rPr>
        <w:t xml:space="preserve">ории нравственности. Нормы морали. Этика как учение о законах нравственного поведения. Профессиональная этика и её виды.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Обоснование смысла и содержания этических норм своей будущей профессиональной деятельности. </w:t>
      </w:r>
    </w:p>
    <w:p w:rsidR="003F0F08" w:rsidRDefault="00CA7D9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профессиональн</w:t>
      </w:r>
      <w:r>
        <w:rPr>
          <w:rFonts w:ascii="Times New Roman" w:hAnsi="Times New Roman" w:cs="Times New Roman"/>
          <w:sz w:val="24"/>
          <w:szCs w:val="24"/>
        </w:rPr>
        <w:t>ого становления -1ч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Этапы и результаты профессионального становления личности. Выбор профессии. Профессиональная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Профессиональная компетентность. Профессиональное мастерство. Профессиональное творчество.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</w:t>
      </w:r>
      <w:r>
        <w:rPr>
          <w:rFonts w:ascii="Times New Roman" w:hAnsi="Times New Roman" w:cs="Times New Roman"/>
          <w:i/>
          <w:sz w:val="24"/>
          <w:szCs w:val="24"/>
        </w:rPr>
        <w:t>боты.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целей, задач и основных этапов своей будущей профессиональной деятельности. </w:t>
      </w:r>
    </w:p>
    <w:p w:rsidR="003F0F08" w:rsidRDefault="00CA7D9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карьера -1ч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Понятия «карьера», «должностной рост», «призвание». Факторы, влияющие на профессиональную подготовку и профе</w:t>
      </w:r>
      <w:r>
        <w:rPr>
          <w:rFonts w:ascii="Times New Roman" w:hAnsi="Times New Roman" w:cs="Times New Roman"/>
          <w:sz w:val="24"/>
          <w:szCs w:val="24"/>
        </w:rPr>
        <w:t xml:space="preserve">ссиональный успех. Планирование профессиональной карьеры.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. Составление плана своей будущей профессиональной карьеры. </w:t>
      </w:r>
    </w:p>
    <w:p w:rsidR="003F0F08" w:rsidRDefault="00CA7D9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труда и профессий -1ч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Рынок труда и профессий. Конъюнктура рынка труда и профессий. Спрос и предложение на различные виды профессионального труда. Способы изучения рынка труда и профессий.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Посещение центра занятости и составление рейтинга профессий и долж</w:t>
      </w:r>
      <w:r>
        <w:rPr>
          <w:rFonts w:ascii="Times New Roman" w:hAnsi="Times New Roman" w:cs="Times New Roman"/>
          <w:sz w:val="24"/>
          <w:szCs w:val="24"/>
        </w:rPr>
        <w:t xml:space="preserve">ностей в районе проживания. </w:t>
      </w:r>
    </w:p>
    <w:p w:rsidR="003F0F08" w:rsidRDefault="00CA7D9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профессионального образования -1ч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Общее и профессиональное образование. Виды и формы получения профессионального образования. Начальное, среднее и высшее профессиональное образование. Послевузовское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образование. Региональный рынок образовательных услуг. Методы поиска источников информации о рынке образовательных услуг.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 регионального рынка образовательных услуг. </w:t>
      </w:r>
    </w:p>
    <w:p w:rsidR="003F0F08" w:rsidRDefault="00CA7D9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Трудоустройство. С чего начать? -2ч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Профессиональное резюме. 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Автобиография как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профессионального образования и трудоустройства. Типичные ошибки при собеседовании. 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посещении организации.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</w:t>
      </w:r>
      <w:r>
        <w:rPr>
          <w:rFonts w:ascii="Times New Roman" w:hAnsi="Times New Roman" w:cs="Times New Roman"/>
          <w:i/>
          <w:sz w:val="24"/>
          <w:szCs w:val="24"/>
        </w:rPr>
        <w:t>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. Составление профессионального резюме. </w:t>
      </w:r>
    </w:p>
    <w:p w:rsidR="003F0F08" w:rsidRDefault="003F0F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ПРОФЕССИОНАЛЬНОЙ КАРЬЕРЫ – 7ч</w:t>
      </w:r>
    </w:p>
    <w:p w:rsidR="003F0F08" w:rsidRDefault="003F0F0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F08" w:rsidRDefault="00CA7D9F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проекта -1ч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жизненных целей и задач. Составление плана действий по достижению намеченных целей. Выявление </w:t>
      </w:r>
      <w:r>
        <w:rPr>
          <w:rFonts w:ascii="Times New Roman" w:hAnsi="Times New Roman" w:cs="Times New Roman"/>
          <w:sz w:val="24"/>
          <w:szCs w:val="24"/>
        </w:rPr>
        <w:t xml:space="preserve">интересов, способностей, профессионально важных качеств. Обоснование выбора специальности и выбора учебного заведения.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проекта «Мои жизненные планы и профессиональная карьера». </w:t>
      </w:r>
    </w:p>
    <w:p w:rsidR="003F0F08" w:rsidRDefault="00CA7D9F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в мире профессий -1ч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сведения.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Профессиональные центры. Знакомство с миром профессий.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проекта «Мои жизненные планы и профессиональная карьера». </w:t>
      </w:r>
    </w:p>
    <w:p w:rsidR="003F0F08" w:rsidRDefault="00CA7D9F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выбора профессии -1ч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Необходимость осознанного выбора профессии. Выявление интересов, способностей.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проекта «Мои жизненные планы и профессиональная карьера». </w:t>
      </w:r>
    </w:p>
    <w:p w:rsidR="003F0F08" w:rsidRDefault="00CA7D9F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получения профессии -1ч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Общее и профессиональное образо</w:t>
      </w:r>
      <w:r>
        <w:rPr>
          <w:rFonts w:ascii="Times New Roman" w:hAnsi="Times New Roman" w:cs="Times New Roman"/>
          <w:sz w:val="24"/>
          <w:szCs w:val="24"/>
        </w:rPr>
        <w:t xml:space="preserve">вание. Виды и формы получения профессионального образования. Начальное, среднее и высшее профессиональное образование. Послевузовское профессиональное образование.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. Выполнение проекта «Мои жизненные планы и профессиональная карьера». </w:t>
      </w:r>
    </w:p>
    <w:p w:rsidR="003F0F08" w:rsidRDefault="00CA7D9F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работы в ситуации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учебное заведение -1ч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 w:cs="Times New Roman"/>
          <w:sz w:val="24"/>
          <w:szCs w:val="24"/>
        </w:rPr>
        <w:t xml:space="preserve">Поиск работы. Центры занятости.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проекта «Мои жизненные планы и профессиональная карьера». </w:t>
      </w:r>
    </w:p>
    <w:p w:rsidR="003F0F08" w:rsidRDefault="00CA7D9F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 защита проекта -2ч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Теоретические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свед</w:t>
      </w:r>
      <w:r>
        <w:rPr>
          <w:rFonts w:ascii="Times New Roman" w:hAnsi="Times New Roman" w:cs="Times New Roman"/>
          <w:i/>
          <w:sz w:val="24"/>
          <w:szCs w:val="24"/>
        </w:rPr>
        <w:t>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амопрезентация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Презентация. Защита проекта. </w:t>
      </w:r>
    </w:p>
    <w:p w:rsidR="003F0F08" w:rsidRDefault="00CA7D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презентации и защита проекта.</w:t>
      </w: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F08" w:rsidRDefault="003F0F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08" w:rsidRDefault="00CA7D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Календарно-тематический план </w:t>
      </w:r>
    </w:p>
    <w:p w:rsidR="003F0F08" w:rsidRDefault="003F0F0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11341" w:type="dxa"/>
        <w:tblInd w:w="-630" w:type="dxa"/>
        <w:tblLayout w:type="fixed"/>
        <w:tblLook w:val="01E0"/>
      </w:tblPr>
      <w:tblGrid>
        <w:gridCol w:w="850"/>
        <w:gridCol w:w="7340"/>
        <w:gridCol w:w="882"/>
        <w:gridCol w:w="1134"/>
        <w:gridCol w:w="1135"/>
      </w:tblGrid>
      <w:tr w:rsidR="003F0F0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раздела и тем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во часов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Дата</w:t>
            </w:r>
          </w:p>
        </w:tc>
      </w:tr>
      <w:tr w:rsidR="003F0F0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3F0F08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План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Факт </w:t>
            </w:r>
          </w:p>
        </w:tc>
      </w:tr>
      <w:tr w:rsidR="003F0F08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Технологии в современном мире – 10 ч</w:t>
            </w: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Природоохранные технологии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бытового мусора и промышленных отходов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земель, минеральных ресурсов, водных ресурсов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Лучевые технологии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Ультразвуковые технологии. Плазменная обработка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послойногопрототипирования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и карьера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17 ч</w:t>
            </w: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профессиональной деятельности.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Сферы, отрасли, предметы труда и процесс профессиональной деятельности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оплаты труда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труда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становления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 и профессий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профессионального образования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Трудоустройство. С чего начать?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 карьеры – 7ч</w:t>
            </w: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мире профессий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выбора профессии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работы в ситуации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учебное заведение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CA7D9F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и 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CA7D9F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F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08" w:rsidRDefault="003F0F08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08" w:rsidRDefault="003F0F08">
            <w:pPr>
              <w:widowControl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0F08" w:rsidRDefault="00CA7D9F">
            <w:pPr>
              <w:widowControl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8" w:rsidRDefault="003F0F08">
            <w:pPr>
              <w:widowControl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F0F08" w:rsidRDefault="00CA7D9F">
            <w:pPr>
              <w:widowControl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08" w:rsidRDefault="003F0F08">
            <w:pPr>
              <w:widowControl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08" w:rsidRDefault="003F0F08">
            <w:pPr>
              <w:widowControl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F0F08" w:rsidRDefault="003F0F08">
      <w:pPr>
        <w:spacing w:after="0" w:line="240" w:lineRule="auto"/>
        <w:ind w:firstLine="567"/>
        <w:jc w:val="center"/>
      </w:pPr>
    </w:p>
    <w:sectPr w:rsidR="003F0F08" w:rsidSect="003F0F08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257E"/>
    <w:multiLevelType w:val="multilevel"/>
    <w:tmpl w:val="3A844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595164"/>
    <w:multiLevelType w:val="multilevel"/>
    <w:tmpl w:val="53348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23C4626"/>
    <w:multiLevelType w:val="multilevel"/>
    <w:tmpl w:val="B9A462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38C0369"/>
    <w:multiLevelType w:val="multilevel"/>
    <w:tmpl w:val="FE64038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F0F08"/>
    <w:rsid w:val="003F0F08"/>
    <w:rsid w:val="00CA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qFormat/>
    <w:rsid w:val="00E11138"/>
    <w:rPr>
      <w:rFonts w:ascii="Times New Roman" w:hAnsi="Times New Roman" w:cs="Times New Roman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E11138"/>
  </w:style>
  <w:style w:type="character" w:styleId="a5">
    <w:name w:val="Hyperlink"/>
    <w:basedOn w:val="a0"/>
    <w:uiPriority w:val="99"/>
    <w:unhideWhenUsed/>
    <w:rsid w:val="004142DA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333C74"/>
    <w:rPr>
      <w:rFonts w:ascii="Tahoma" w:hAnsi="Tahoma" w:cs="Tahoma"/>
      <w:sz w:val="16"/>
      <w:szCs w:val="16"/>
    </w:rPr>
  </w:style>
  <w:style w:type="character" w:styleId="a8">
    <w:name w:val="FollowedHyperlink"/>
    <w:rsid w:val="003F0F08"/>
    <w:rPr>
      <w:color w:val="800000"/>
      <w:u w:val="single"/>
    </w:rPr>
  </w:style>
  <w:style w:type="paragraph" w:customStyle="1" w:styleId="a9">
    <w:name w:val="Заголовок"/>
    <w:basedOn w:val="a"/>
    <w:next w:val="a4"/>
    <w:qFormat/>
    <w:rsid w:val="003F0F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E11138"/>
    <w:pPr>
      <w:widowControl w:val="0"/>
      <w:shd w:val="clear" w:color="auto" w:fill="FFFFFF"/>
      <w:spacing w:before="120" w:after="120" w:line="259" w:lineRule="exact"/>
      <w:ind w:firstLine="360"/>
      <w:jc w:val="both"/>
    </w:pPr>
    <w:rPr>
      <w:rFonts w:ascii="Times New Roman" w:hAnsi="Times New Roman" w:cs="Times New Roman"/>
    </w:rPr>
  </w:style>
  <w:style w:type="paragraph" w:styleId="aa">
    <w:name w:val="List"/>
    <w:basedOn w:val="a4"/>
    <w:rsid w:val="003F0F08"/>
    <w:rPr>
      <w:rFonts w:cs="Arial"/>
    </w:rPr>
  </w:style>
  <w:style w:type="paragraph" w:customStyle="1" w:styleId="Caption">
    <w:name w:val="Caption"/>
    <w:basedOn w:val="a"/>
    <w:qFormat/>
    <w:rsid w:val="003F0F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3F0F08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357DD"/>
    <w:pPr>
      <w:ind w:left="720"/>
      <w:contextualSpacing/>
    </w:pPr>
  </w:style>
  <w:style w:type="paragraph" w:styleId="a7">
    <w:name w:val="Balloon Text"/>
    <w:basedOn w:val="a"/>
    <w:link w:val="a6"/>
    <w:uiPriority w:val="99"/>
    <w:semiHidden/>
    <w:unhideWhenUsed/>
    <w:qFormat/>
    <w:rsid w:val="00333C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documents/3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875DE-15B0-4383-BC50-82589C98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2978</Words>
  <Characters>16981</Characters>
  <Application>Microsoft Office Word</Application>
  <DocSecurity>0</DocSecurity>
  <Lines>141</Lines>
  <Paragraphs>39</Paragraphs>
  <ScaleCrop>false</ScaleCrop>
  <Company>diakov.net</Company>
  <LinksUpToDate>false</LinksUpToDate>
  <CharactersWithSpaces>19920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Olga</cp:lastModifiedBy>
  <cp:revision>68</cp:revision>
  <cp:lastPrinted>2023-11-09T04:49:00Z</cp:lastPrinted>
  <dcterms:created xsi:type="dcterms:W3CDTF">2019-06-08T05:56:00Z</dcterms:created>
  <dcterms:modified xsi:type="dcterms:W3CDTF">2023-11-21T14:18:00Z</dcterms:modified>
  <dc:language>ru-RU</dc:language>
</cp:coreProperties>
</file>